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692D" w14:textId="77777777" w:rsidR="00256241" w:rsidRPr="00256241" w:rsidRDefault="00EC5319" w:rsidP="00256241">
      <w:pPr>
        <w:rPr>
          <w:b/>
          <w:bCs/>
        </w:rPr>
      </w:pPr>
      <w:r>
        <w:rPr>
          <w:b/>
          <w:bCs/>
        </w:rPr>
        <w:t>BIBEKANANDA ROY</w:t>
      </w:r>
      <w:r w:rsidR="008D7D79">
        <w:rPr>
          <w:b/>
          <w:bCs/>
        </w:rPr>
        <w:t xml:space="preserve">: </w:t>
      </w:r>
      <w:r>
        <w:rPr>
          <w:b/>
          <w:bCs/>
        </w:rPr>
        <w:t>INH000023250</w:t>
      </w:r>
      <w:r w:rsidR="008D7D79">
        <w:rPr>
          <w:b/>
          <w:bCs/>
        </w:rPr>
        <w:t xml:space="preserve"> - </w:t>
      </w:r>
      <w:r w:rsidR="00256241" w:rsidRPr="00256241">
        <w:rPr>
          <w:b/>
          <w:bCs/>
        </w:rPr>
        <w:t>Privacy Policy</w:t>
      </w:r>
    </w:p>
    <w:p w14:paraId="4627A00A" w14:textId="77777777" w:rsidR="00256241" w:rsidRPr="00256241" w:rsidRDefault="004C1DEE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t>✅</w:t>
      </w:r>
      <w:r w:rsidR="00256241" w:rsidRPr="00256241">
        <w:rPr>
          <w:b/>
          <w:bCs/>
        </w:rPr>
        <w:t>Data Collection and Types</w:t>
      </w:r>
    </w:p>
    <w:p w14:paraId="79337E6A" w14:textId="77777777" w:rsidR="00256241" w:rsidRPr="00256241" w:rsidRDefault="009C4B10" w:rsidP="009C4B10">
      <w:r>
        <w:rPr>
          <w:b/>
          <w:bCs/>
        </w:rPr>
        <w:t xml:space="preserve">1. </w:t>
      </w:r>
      <w:r w:rsidR="00256241" w:rsidRPr="00256241">
        <w:rPr>
          <w:b/>
          <w:bCs/>
        </w:rPr>
        <w:t>Personal Data:</w:t>
      </w:r>
      <w:r w:rsidR="00256241" w:rsidRPr="00256241">
        <w:t xml:space="preserve"> Full name, email, contact details, address, and usage data are collected for user identification, communication, and service enhancement.</w:t>
      </w:r>
    </w:p>
    <w:p w14:paraId="4785A018" w14:textId="77777777" w:rsidR="00256241" w:rsidRPr="00256241" w:rsidRDefault="009C4B10" w:rsidP="009C4B10">
      <w:r>
        <w:rPr>
          <w:b/>
          <w:bCs/>
        </w:rPr>
        <w:t xml:space="preserve">2. </w:t>
      </w:r>
      <w:r w:rsidR="00256241" w:rsidRPr="00256241">
        <w:rPr>
          <w:b/>
          <w:bCs/>
        </w:rPr>
        <w:t>Device &amp; Usage Information:</w:t>
      </w:r>
      <w:r w:rsidR="00256241" w:rsidRPr="00256241">
        <w:t xml:space="preserve"> Automatic collection includes IP address, browser details, device IDs, and Service usage patterns.</w:t>
      </w:r>
    </w:p>
    <w:p w14:paraId="6C5B8EA9" w14:textId="77777777" w:rsidR="00256241" w:rsidRPr="00256241" w:rsidRDefault="00496CEF" w:rsidP="00496CEF">
      <w:r>
        <w:rPr>
          <w:b/>
          <w:bCs/>
        </w:rPr>
        <w:t xml:space="preserve">3. </w:t>
      </w:r>
      <w:r w:rsidR="00256241" w:rsidRPr="00256241">
        <w:rPr>
          <w:b/>
          <w:bCs/>
        </w:rPr>
        <w:t>Third-Party Data:</w:t>
      </w:r>
      <w:r w:rsidR="00256241" w:rsidRPr="00256241">
        <w:t xml:space="preserve"> Data from social media or other linked platforms may be collected with your consent when you sign in or interact through those accounts.</w:t>
      </w:r>
    </w:p>
    <w:p w14:paraId="0F7CD059" w14:textId="77777777" w:rsidR="00256241" w:rsidRPr="00256241" w:rsidRDefault="004C1DEE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t>✅</w:t>
      </w:r>
      <w:r w:rsidR="00256241" w:rsidRPr="00256241">
        <w:rPr>
          <w:b/>
          <w:bCs/>
        </w:rPr>
        <w:t>Consent and Usage</w:t>
      </w:r>
    </w:p>
    <w:p w14:paraId="4251AFFD" w14:textId="77777777" w:rsidR="00256241" w:rsidRPr="00256241" w:rsidRDefault="00FE5B75" w:rsidP="00FE5B75">
      <w:r>
        <w:rPr>
          <w:b/>
          <w:bCs/>
        </w:rPr>
        <w:t xml:space="preserve">1. </w:t>
      </w:r>
      <w:r w:rsidR="00256241" w:rsidRPr="00256241">
        <w:rPr>
          <w:b/>
          <w:bCs/>
        </w:rPr>
        <w:t xml:space="preserve">By using the Service, users consent to </w:t>
      </w:r>
      <w:r w:rsidR="00C634B5">
        <w:rPr>
          <w:b/>
          <w:bCs/>
        </w:rPr>
        <w:t xml:space="preserve">the </w:t>
      </w:r>
      <w:r w:rsidR="00256241" w:rsidRPr="00256241">
        <w:rPr>
          <w:b/>
          <w:bCs/>
        </w:rPr>
        <w:t>collection and usage</w:t>
      </w:r>
      <w:r w:rsidR="00256241" w:rsidRPr="00256241">
        <w:t xml:space="preserve"> of data as outlined in the policy.</w:t>
      </w:r>
    </w:p>
    <w:p w14:paraId="52D94597" w14:textId="77777777" w:rsidR="00256241" w:rsidRPr="00256241" w:rsidRDefault="00B47362" w:rsidP="00B47362">
      <w:r>
        <w:t xml:space="preserve">2. </w:t>
      </w:r>
      <w:r w:rsidR="00256241" w:rsidRPr="00256241">
        <w:t>Collected data is used to provide core Service functionality, communicate with users, perform contractual obligations, and maintain regulatory compliance.</w:t>
      </w:r>
    </w:p>
    <w:p w14:paraId="744F9309" w14:textId="77777777" w:rsidR="00256241" w:rsidRPr="00256241" w:rsidRDefault="004C1DEE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t>✅</w:t>
      </w:r>
      <w:r w:rsidR="00256241" w:rsidRPr="00256241">
        <w:rPr>
          <w:b/>
          <w:bCs/>
        </w:rPr>
        <w:t>Cookies and Tracking</w:t>
      </w:r>
    </w:p>
    <w:p w14:paraId="2BC8B0AA" w14:textId="77777777" w:rsidR="00256241" w:rsidRPr="00256241" w:rsidRDefault="00B516BE" w:rsidP="00B516BE">
      <w:r>
        <w:rPr>
          <w:b/>
          <w:bCs/>
        </w:rPr>
        <w:t xml:space="preserve">1. </w:t>
      </w:r>
      <w:r w:rsidR="00256241" w:rsidRPr="00256241">
        <w:rPr>
          <w:b/>
          <w:bCs/>
        </w:rPr>
        <w:t>Cookies and tracking technologies</w:t>
      </w:r>
      <w:r w:rsidR="00256241" w:rsidRPr="00256241">
        <w:t xml:space="preserve"> (such as web beacons and tags) are used to personalize user experience, authenticate sessions, and analyze website usage trends.</w:t>
      </w:r>
    </w:p>
    <w:p w14:paraId="4D2E2EEB" w14:textId="77777777" w:rsidR="00256241" w:rsidRPr="00256241" w:rsidRDefault="004C1DEE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t>✅</w:t>
      </w:r>
      <w:r w:rsidR="00256241" w:rsidRPr="00256241">
        <w:rPr>
          <w:b/>
          <w:bCs/>
        </w:rPr>
        <w:t>Data Retention and Deletion</w:t>
      </w:r>
    </w:p>
    <w:p w14:paraId="7FCAB9F2" w14:textId="77777777" w:rsidR="00256241" w:rsidRPr="00256241" w:rsidRDefault="00C51D4C" w:rsidP="00C51D4C">
      <w:r>
        <w:rPr>
          <w:b/>
          <w:bCs/>
        </w:rPr>
        <w:t xml:space="preserve">1. </w:t>
      </w:r>
      <w:r w:rsidR="00256241" w:rsidRPr="00256241">
        <w:rPr>
          <w:b/>
          <w:bCs/>
        </w:rPr>
        <w:t>Data is retained only as long as necessary for stated purposes</w:t>
      </w:r>
      <w:r w:rsidR="00256241" w:rsidRPr="00256241">
        <w:t xml:space="preserve"> and legal obligations.</w:t>
      </w:r>
    </w:p>
    <w:p w14:paraId="1F4C6B2F" w14:textId="77777777" w:rsidR="00256241" w:rsidRPr="00256241" w:rsidRDefault="00E55285" w:rsidP="00E55285">
      <w:r>
        <w:rPr>
          <w:b/>
          <w:bCs/>
        </w:rPr>
        <w:t xml:space="preserve">2. </w:t>
      </w:r>
      <w:r w:rsidR="00256241" w:rsidRPr="00256241">
        <w:rPr>
          <w:b/>
          <w:bCs/>
        </w:rPr>
        <w:t>Right to delete or amend personal data:</w:t>
      </w:r>
      <w:r w:rsidR="00256241" w:rsidRPr="00256241">
        <w:t xml:space="preserve"> Users can update, correct, or request deletion of their personal data, with certain legal exceptions.</w:t>
      </w:r>
    </w:p>
    <w:p w14:paraId="51B89DB3" w14:textId="77777777" w:rsidR="00256241" w:rsidRPr="00256241" w:rsidRDefault="00B75AEB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t>✅</w:t>
      </w:r>
      <w:r w:rsidR="00256241" w:rsidRPr="00256241">
        <w:rPr>
          <w:b/>
          <w:bCs/>
        </w:rPr>
        <w:t>Data Sharing and Transfers</w:t>
      </w:r>
    </w:p>
    <w:p w14:paraId="3286BBA3" w14:textId="77777777" w:rsidR="00256241" w:rsidRPr="00256241" w:rsidRDefault="00C130CF" w:rsidP="00C130CF">
      <w:r>
        <w:t xml:space="preserve">1. </w:t>
      </w:r>
      <w:r w:rsidR="00256241" w:rsidRPr="00256241">
        <w:t>Information is shared only under specified circumstances: with Service Providers, for business transfers, to affiliates, business partners, with user consent, or as required by law (e.g., government agencies).</w:t>
      </w:r>
    </w:p>
    <w:p w14:paraId="75D92D5C" w14:textId="77777777" w:rsidR="00256241" w:rsidRPr="00256241" w:rsidRDefault="0014711D" w:rsidP="0014711D">
      <w:r>
        <w:rPr>
          <w:b/>
          <w:bCs/>
        </w:rPr>
        <w:t xml:space="preserve">2. </w:t>
      </w:r>
      <w:r w:rsidR="00256241" w:rsidRPr="00256241">
        <w:rPr>
          <w:b/>
          <w:bCs/>
        </w:rPr>
        <w:t>Transfers:</w:t>
      </w:r>
      <w:r w:rsidR="00256241" w:rsidRPr="00256241">
        <w:t xml:space="preserve"> User data may be transferred or stored outside the user's home jurisdiction, with safeguards for security and privacy.</w:t>
      </w:r>
    </w:p>
    <w:p w14:paraId="27AE17C3" w14:textId="77777777" w:rsidR="00256241" w:rsidRPr="00256241" w:rsidRDefault="00B75AEB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t>✅</w:t>
      </w:r>
      <w:r w:rsidR="00256241" w:rsidRPr="00256241">
        <w:rPr>
          <w:b/>
          <w:bCs/>
        </w:rPr>
        <w:t>Rights and Security</w:t>
      </w:r>
    </w:p>
    <w:p w14:paraId="5CD258B3" w14:textId="77777777" w:rsidR="00256241" w:rsidRPr="00256241" w:rsidRDefault="00D50B1D" w:rsidP="00D50B1D">
      <w:r>
        <w:rPr>
          <w:b/>
          <w:bCs/>
        </w:rPr>
        <w:t xml:space="preserve">3. </w:t>
      </w:r>
      <w:r w:rsidR="00256241" w:rsidRPr="00256241">
        <w:rPr>
          <w:b/>
          <w:bCs/>
        </w:rPr>
        <w:t>User rights:</w:t>
      </w:r>
      <w:r w:rsidR="00256241" w:rsidRPr="00256241">
        <w:t xml:space="preserve"> Full transparency regarding the right to access, correct, or delete personal data, as well as explicit instructions for exercising these rights.</w:t>
      </w:r>
    </w:p>
    <w:p w14:paraId="0CA1A219" w14:textId="77777777" w:rsidR="00256241" w:rsidRPr="00256241" w:rsidRDefault="0048077F" w:rsidP="0048077F">
      <w:r>
        <w:rPr>
          <w:b/>
          <w:bCs/>
        </w:rPr>
        <w:t xml:space="preserve">4. </w:t>
      </w:r>
      <w:r w:rsidR="00256241" w:rsidRPr="00256241">
        <w:rPr>
          <w:b/>
          <w:bCs/>
        </w:rPr>
        <w:t>Security Commitment:</w:t>
      </w:r>
      <w:r w:rsidR="00256241" w:rsidRPr="00256241">
        <w:t xml:space="preserve"> Reasonable protection measures are taken, but users are notified that absolute security cannot be guaranteed over the Internet.</w:t>
      </w:r>
    </w:p>
    <w:p w14:paraId="2FD44F1B" w14:textId="77777777" w:rsidR="00256241" w:rsidRPr="00256241" w:rsidRDefault="000F0A35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lastRenderedPageBreak/>
        <w:t>✅</w:t>
      </w:r>
      <w:r w:rsidR="00256241" w:rsidRPr="00256241">
        <w:rPr>
          <w:b/>
          <w:bCs/>
        </w:rPr>
        <w:t>Children’s Privacy</w:t>
      </w:r>
    </w:p>
    <w:p w14:paraId="7EEB9738" w14:textId="77777777" w:rsidR="00256241" w:rsidRPr="00256241" w:rsidRDefault="00040AFF" w:rsidP="00040AFF">
      <w:r>
        <w:t xml:space="preserve">1. </w:t>
      </w:r>
      <w:r w:rsidR="00256241" w:rsidRPr="00256241">
        <w:t>No intentional data collection from users under 13 years of age. Parental contact/action is required if such data is discovered.</w:t>
      </w:r>
    </w:p>
    <w:p w14:paraId="2F154C6F" w14:textId="77777777" w:rsidR="00256241" w:rsidRPr="00256241" w:rsidRDefault="000F0A35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t>✅</w:t>
      </w:r>
      <w:r w:rsidR="00256241" w:rsidRPr="00256241">
        <w:rPr>
          <w:b/>
          <w:bCs/>
        </w:rPr>
        <w:t>Legal Disclosures</w:t>
      </w:r>
    </w:p>
    <w:p w14:paraId="5F22195C" w14:textId="77777777" w:rsidR="00256241" w:rsidRPr="00256241" w:rsidRDefault="00CB7F5F" w:rsidP="00CB7F5F">
      <w:r>
        <w:t xml:space="preserve">1. </w:t>
      </w:r>
      <w:r w:rsidR="00256241" w:rsidRPr="00256241">
        <w:t>Data may be disclosed for legal requirements, to protect rights and property, prevent potential misconduct, or pursue legitimate interests.</w:t>
      </w:r>
    </w:p>
    <w:p w14:paraId="3A33D2DC" w14:textId="77777777" w:rsidR="00256241" w:rsidRPr="00256241" w:rsidRDefault="000F0A35" w:rsidP="00256241">
      <w:pPr>
        <w:rPr>
          <w:b/>
          <w:bCs/>
        </w:rPr>
      </w:pPr>
      <w:r w:rsidRPr="007C3729">
        <w:rPr>
          <w:rFonts w:ascii="Segoe UI Emoji" w:hAnsi="Segoe UI Emoji" w:cs="Segoe UI Emoji"/>
          <w:b/>
          <w:bCs/>
        </w:rPr>
        <w:t>✅</w:t>
      </w:r>
      <w:r w:rsidR="00256241" w:rsidRPr="00256241">
        <w:rPr>
          <w:b/>
          <w:bCs/>
        </w:rPr>
        <w:t>Updates and Contact</w:t>
      </w:r>
    </w:p>
    <w:p w14:paraId="712D2619" w14:textId="77777777" w:rsidR="00256241" w:rsidRPr="00256241" w:rsidRDefault="00256604" w:rsidP="00DA2EC2">
      <w:r>
        <w:rPr>
          <w:b/>
          <w:bCs/>
        </w:rPr>
        <w:t xml:space="preserve">1. </w:t>
      </w:r>
      <w:r w:rsidR="00256241" w:rsidRPr="00256241">
        <w:rPr>
          <w:b/>
          <w:bCs/>
        </w:rPr>
        <w:t>Policy updates:</w:t>
      </w:r>
      <w:r w:rsidR="00256241" w:rsidRPr="00256241">
        <w:t xml:space="preserve"> Users are notified of material policy changes via email or notice on the site. </w:t>
      </w:r>
      <w:r w:rsidR="004D786E">
        <w:t>The latest</w:t>
      </w:r>
      <w:r w:rsidR="00256241" w:rsidRPr="00256241">
        <w:t xml:space="preserve"> update date is clearly shown.</w:t>
      </w:r>
    </w:p>
    <w:p w14:paraId="6C1B87AA" w14:textId="77777777" w:rsidR="00EC2579" w:rsidRDefault="00E81289" w:rsidP="00042A75">
      <w:r>
        <w:rPr>
          <w:b/>
          <w:bCs/>
        </w:rPr>
        <w:t>2</w:t>
      </w:r>
      <w:r w:rsidR="00042A75">
        <w:rPr>
          <w:b/>
          <w:bCs/>
        </w:rPr>
        <w:t xml:space="preserve">. </w:t>
      </w:r>
      <w:r w:rsidR="00256241" w:rsidRPr="00256241">
        <w:rPr>
          <w:b/>
          <w:bCs/>
        </w:rPr>
        <w:t>Contact:</w:t>
      </w:r>
      <w:r w:rsidR="00256241" w:rsidRPr="00256241">
        <w:t xml:space="preserve"> Users can contact the firm via email, phone, or post for privacy concerns.</w:t>
      </w:r>
    </w:p>
    <w:p w14:paraId="773064E3" w14:textId="77777777" w:rsidR="00EC2579" w:rsidRPr="00C6501B" w:rsidRDefault="00EC2579" w:rsidP="00042A75">
      <w:pPr>
        <w:rPr>
          <w:b/>
          <w:bCs/>
        </w:rPr>
      </w:pPr>
      <w:r w:rsidRPr="00C6501B">
        <w:rPr>
          <w:b/>
          <w:bCs/>
        </w:rPr>
        <w:t>****</w:t>
      </w:r>
    </w:p>
    <w:p w14:paraId="169B5A78" w14:textId="77777777" w:rsidR="00C6501B" w:rsidRPr="00256241" w:rsidRDefault="00C6501B" w:rsidP="00042A75"/>
    <w:sectPr w:rsidR="00C6501B" w:rsidRPr="00256241" w:rsidSect="00D96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44546A" w:themeColor="text2"/>
        <w:left w:val="thinThickThinMediumGap" w:sz="24" w:space="24" w:color="44546A" w:themeColor="text2"/>
        <w:bottom w:val="thinThickThinMediumGap" w:sz="24" w:space="24" w:color="44546A" w:themeColor="text2"/>
        <w:right w:val="thinThickThinMediumGap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CDBE" w14:textId="77777777" w:rsidR="00602EF8" w:rsidRDefault="00602EF8" w:rsidP="00216EBF">
      <w:pPr>
        <w:spacing w:after="0" w:line="240" w:lineRule="auto"/>
      </w:pPr>
      <w:r>
        <w:separator/>
      </w:r>
    </w:p>
  </w:endnote>
  <w:endnote w:type="continuationSeparator" w:id="0">
    <w:p w14:paraId="3B13DD92" w14:textId="77777777" w:rsidR="00602EF8" w:rsidRDefault="00602EF8" w:rsidP="0021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D923" w14:textId="77777777" w:rsidR="00E40173" w:rsidRDefault="00E40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95A2" w14:textId="77777777" w:rsidR="00764106" w:rsidRPr="00764106" w:rsidRDefault="00764106" w:rsidP="00764106">
    <w:pPr>
      <w:pStyle w:val="Footer"/>
      <w:jc w:val="center"/>
      <w:rPr>
        <w:color w:val="EE0000"/>
        <w:sz w:val="18"/>
        <w:szCs w:val="18"/>
      </w:rPr>
    </w:pPr>
    <w:r w:rsidRPr="00CC09A6">
      <w:rPr>
        <w:rFonts w:ascii="Segoe UI Emoji" w:hAnsi="Segoe UI Emoji" w:cs="Segoe UI Emoji"/>
        <w:b/>
        <w:bCs/>
        <w:sz w:val="18"/>
        <w:szCs w:val="18"/>
      </w:rPr>
      <w:t>🚨</w:t>
    </w:r>
    <w:r w:rsidR="00D7237B">
      <w:rPr>
        <w:b/>
        <w:bCs/>
        <w:color w:val="EE0000"/>
        <w:sz w:val="18"/>
        <w:szCs w:val="18"/>
        <w:lang w:val="en-IN"/>
      </w:rPr>
      <w:t>RESEARCH ANALYST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754B" w14:textId="77777777" w:rsidR="00E40173" w:rsidRDefault="00E40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4387" w14:textId="77777777" w:rsidR="00602EF8" w:rsidRDefault="00602EF8" w:rsidP="00216EBF">
      <w:pPr>
        <w:spacing w:after="0" w:line="240" w:lineRule="auto"/>
      </w:pPr>
      <w:r>
        <w:separator/>
      </w:r>
    </w:p>
  </w:footnote>
  <w:footnote w:type="continuationSeparator" w:id="0">
    <w:p w14:paraId="3BFA8654" w14:textId="77777777" w:rsidR="00602EF8" w:rsidRDefault="00602EF8" w:rsidP="0021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26BB" w14:textId="77777777" w:rsidR="00E40173" w:rsidRDefault="00E40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1E99" w14:textId="62E3F700" w:rsidR="004D74F2" w:rsidRPr="00473538" w:rsidRDefault="004D74F2" w:rsidP="004D74F2">
    <w:pPr>
      <w:pStyle w:val="Header"/>
      <w:jc w:val="right"/>
      <w:rPr>
        <w:b/>
        <w:bCs/>
        <w:color w:val="0070C0"/>
        <w:sz w:val="40"/>
        <w:szCs w:val="40"/>
      </w:rPr>
    </w:pPr>
    <w:r w:rsidRPr="00473538">
      <w:rPr>
        <w:b/>
        <w:bCs/>
        <w:color w:val="0070C0"/>
        <w:sz w:val="40"/>
        <w:szCs w:val="40"/>
      </w:rPr>
      <w:t>BIBEKANANDA ROY</w:t>
    </w:r>
    <w:r w:rsidRPr="00C70050">
      <w:rPr>
        <w:b/>
        <w:bCs/>
        <w:color w:val="0070C0"/>
        <w:sz w:val="40"/>
        <w:szCs w:val="40"/>
      </w:rPr>
      <w:t xml:space="preserve">: </w:t>
    </w:r>
    <w:r w:rsidRPr="00473538">
      <w:rPr>
        <w:b/>
        <w:bCs/>
        <w:color w:val="0070C0"/>
        <w:sz w:val="40"/>
        <w:szCs w:val="40"/>
      </w:rPr>
      <w:t>INH000023250</w:t>
    </w:r>
    <w:r>
      <w:rPr>
        <w:b/>
        <w:bCs/>
        <w:color w:val="0070C0"/>
        <w:sz w:val="40"/>
        <w:szCs w:val="40"/>
      </w:rPr>
      <w:t xml:space="preserve"> </w:t>
    </w:r>
    <w:r w:rsidRPr="00C70050">
      <w:rPr>
        <w:b/>
        <w:bCs/>
        <w:color w:val="0070C0"/>
        <w:sz w:val="40"/>
        <w:szCs w:val="40"/>
        <w:lang w:val="en-US"/>
      </w:rPr>
      <w:t>(Research Analyst)</w:t>
    </w:r>
    <w:r w:rsidRPr="00275B3D">
      <w:rPr>
        <w:b/>
        <w:bCs/>
        <w:color w:val="0070C0"/>
        <w:sz w:val="48"/>
        <w:szCs w:val="48"/>
        <w:lang w:val="en-US"/>
      </w:rPr>
      <w:t xml:space="preserve"> </w:t>
    </w:r>
    <w:r w:rsidRPr="00D73E8D">
      <w:rPr>
        <w:b/>
        <w:bCs/>
        <w:color w:val="0070C0"/>
        <w:lang w:val="en-US"/>
      </w:rPr>
      <w:br/>
    </w:r>
    <w:r w:rsidRPr="004A1EB4">
      <w:rPr>
        <w:rFonts w:ascii="Segoe UI Emoji" w:eastAsia="Times New Roman" w:hAnsi="Segoe UI Emoji" w:cs="Segoe UI Emoji"/>
        <w:b/>
        <w:bCs/>
        <w:lang w:eastAsia="en-GB"/>
      </w:rPr>
      <w:t>✅</w:t>
    </w:r>
    <w:r w:rsidRPr="004A1EB4">
      <w:rPr>
        <w:b/>
        <w:bCs/>
        <w:color w:val="0070C0"/>
        <w:lang w:val="en-US"/>
      </w:rPr>
      <w:t xml:space="preserve">BSE Enlistment No.: </w:t>
    </w:r>
    <w:r w:rsidRPr="00473538">
      <w:rPr>
        <w:b/>
        <w:bCs/>
        <w:color w:val="0070C0"/>
        <w:lang w:val="en-US"/>
      </w:rPr>
      <w:t>6734</w:t>
    </w:r>
    <w:r w:rsidRPr="004A1EB4">
      <w:rPr>
        <w:b/>
        <w:bCs/>
        <w:color w:val="0070C0"/>
        <w:lang w:val="en-US"/>
      </w:rPr>
      <w:t xml:space="preserve"> </w:t>
    </w:r>
    <w:r w:rsidRPr="004A1EB4">
      <w:rPr>
        <w:rFonts w:ascii="Segoe UI Emoji" w:eastAsia="Times New Roman" w:hAnsi="Segoe UI Emoji" w:cs="Segoe UI Emoji"/>
        <w:b/>
        <w:bCs/>
        <w:lang w:eastAsia="en-GB"/>
      </w:rPr>
      <w:t>✅</w:t>
    </w:r>
    <w:r w:rsidRPr="004A1EB4">
      <w:rPr>
        <w:b/>
        <w:bCs/>
        <w:color w:val="0070C0"/>
        <w:lang w:val="en-US"/>
      </w:rPr>
      <w:t xml:space="preserve">Trade Name: </w:t>
    </w:r>
    <w:r w:rsidRPr="00473538">
      <w:rPr>
        <w:b/>
        <w:bCs/>
        <w:color w:val="0070C0"/>
        <w:lang w:val="en-US"/>
      </w:rPr>
      <w:t>www.</w:t>
    </w:r>
    <w:r w:rsidR="00E40173">
      <w:rPr>
        <w:b/>
        <w:bCs/>
        <w:color w:val="0070C0"/>
        <w:lang w:val="en-US"/>
      </w:rPr>
      <w:t>Royresearchanalyst</w:t>
    </w:r>
    <w:r w:rsidRPr="00473538">
      <w:rPr>
        <w:b/>
        <w:bCs/>
        <w:color w:val="0070C0"/>
        <w:lang w:val="en-US"/>
      </w:rPr>
      <w:t>.</w:t>
    </w:r>
    <w:r w:rsidR="00E40173">
      <w:rPr>
        <w:b/>
        <w:bCs/>
        <w:color w:val="0070C0"/>
        <w:lang w:val="en-US"/>
      </w:rPr>
      <w:t>com</w:t>
    </w:r>
  </w:p>
  <w:p w14:paraId="3AD79DB0" w14:textId="77777777" w:rsidR="00216EBF" w:rsidRPr="000001DC" w:rsidRDefault="00000000" w:rsidP="004D74F2">
    <w:pPr>
      <w:pStyle w:val="Header"/>
      <w:rPr>
        <w:b/>
        <w:bCs/>
        <w:lang w:val="en-US"/>
      </w:rPr>
    </w:pPr>
    <w:r>
      <w:rPr>
        <w:b/>
        <w:bCs/>
        <w:lang w:val="en-US"/>
      </w:rPr>
      <w:pict w14:anchorId="102E5988">
        <v:rect id="_x0000_i1025" style="width:468pt;height:1.2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AA55" w14:textId="77777777" w:rsidR="00E40173" w:rsidRDefault="00E40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DCE"/>
    <w:multiLevelType w:val="multilevel"/>
    <w:tmpl w:val="29D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3C8C"/>
    <w:multiLevelType w:val="multilevel"/>
    <w:tmpl w:val="F26C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16836"/>
    <w:multiLevelType w:val="multilevel"/>
    <w:tmpl w:val="6F0E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A1DBD"/>
    <w:multiLevelType w:val="multilevel"/>
    <w:tmpl w:val="33AC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66E95"/>
    <w:multiLevelType w:val="multilevel"/>
    <w:tmpl w:val="0DBC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3212A"/>
    <w:multiLevelType w:val="multilevel"/>
    <w:tmpl w:val="EAC0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B4EA9"/>
    <w:multiLevelType w:val="multilevel"/>
    <w:tmpl w:val="016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A6810"/>
    <w:multiLevelType w:val="multilevel"/>
    <w:tmpl w:val="F23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A168F"/>
    <w:multiLevelType w:val="multilevel"/>
    <w:tmpl w:val="50A8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26F99"/>
    <w:multiLevelType w:val="multilevel"/>
    <w:tmpl w:val="FE4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321D0"/>
    <w:multiLevelType w:val="multilevel"/>
    <w:tmpl w:val="DB50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D69ED"/>
    <w:multiLevelType w:val="multilevel"/>
    <w:tmpl w:val="F7C8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644B1"/>
    <w:multiLevelType w:val="multilevel"/>
    <w:tmpl w:val="198A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A6658"/>
    <w:multiLevelType w:val="multilevel"/>
    <w:tmpl w:val="EF98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933C5"/>
    <w:multiLevelType w:val="multilevel"/>
    <w:tmpl w:val="7C18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D06A9"/>
    <w:multiLevelType w:val="multilevel"/>
    <w:tmpl w:val="7BE2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10258"/>
    <w:multiLevelType w:val="multilevel"/>
    <w:tmpl w:val="2678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9191E"/>
    <w:multiLevelType w:val="multilevel"/>
    <w:tmpl w:val="8F40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D6D30"/>
    <w:multiLevelType w:val="multilevel"/>
    <w:tmpl w:val="1696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102D4"/>
    <w:multiLevelType w:val="multilevel"/>
    <w:tmpl w:val="6FE2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55792"/>
    <w:multiLevelType w:val="multilevel"/>
    <w:tmpl w:val="85E6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475C6"/>
    <w:multiLevelType w:val="multilevel"/>
    <w:tmpl w:val="1478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E0938"/>
    <w:multiLevelType w:val="multilevel"/>
    <w:tmpl w:val="B45E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72C22"/>
    <w:multiLevelType w:val="multilevel"/>
    <w:tmpl w:val="AAE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64471"/>
    <w:multiLevelType w:val="multilevel"/>
    <w:tmpl w:val="CDB6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A0879"/>
    <w:multiLevelType w:val="multilevel"/>
    <w:tmpl w:val="66A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E6704"/>
    <w:multiLevelType w:val="multilevel"/>
    <w:tmpl w:val="AC74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D645E5"/>
    <w:multiLevelType w:val="multilevel"/>
    <w:tmpl w:val="2552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957442">
    <w:abstractNumId w:val="7"/>
  </w:num>
  <w:num w:numId="2" w16cid:durableId="1958178901">
    <w:abstractNumId w:val="3"/>
  </w:num>
  <w:num w:numId="3" w16cid:durableId="381952632">
    <w:abstractNumId w:val="15"/>
  </w:num>
  <w:num w:numId="4" w16cid:durableId="66920367">
    <w:abstractNumId w:val="4"/>
  </w:num>
  <w:num w:numId="5" w16cid:durableId="260457434">
    <w:abstractNumId w:val="5"/>
  </w:num>
  <w:num w:numId="6" w16cid:durableId="1107581726">
    <w:abstractNumId w:val="16"/>
  </w:num>
  <w:num w:numId="7" w16cid:durableId="428352905">
    <w:abstractNumId w:val="21"/>
  </w:num>
  <w:num w:numId="8" w16cid:durableId="628440023">
    <w:abstractNumId w:val="11"/>
  </w:num>
  <w:num w:numId="9" w16cid:durableId="659962435">
    <w:abstractNumId w:val="26"/>
  </w:num>
  <w:num w:numId="10" w16cid:durableId="767654458">
    <w:abstractNumId w:val="8"/>
  </w:num>
  <w:num w:numId="11" w16cid:durableId="965895305">
    <w:abstractNumId w:val="19"/>
  </w:num>
  <w:num w:numId="12" w16cid:durableId="535696433">
    <w:abstractNumId w:val="9"/>
  </w:num>
  <w:num w:numId="13" w16cid:durableId="1947107185">
    <w:abstractNumId w:val="20"/>
  </w:num>
  <w:num w:numId="14" w16cid:durableId="1959487202">
    <w:abstractNumId w:val="23"/>
  </w:num>
  <w:num w:numId="15" w16cid:durableId="772944409">
    <w:abstractNumId w:val="12"/>
  </w:num>
  <w:num w:numId="16" w16cid:durableId="969090563">
    <w:abstractNumId w:val="2"/>
  </w:num>
  <w:num w:numId="17" w16cid:durableId="538856201">
    <w:abstractNumId w:val="0"/>
  </w:num>
  <w:num w:numId="18" w16cid:durableId="819812855">
    <w:abstractNumId w:val="6"/>
  </w:num>
  <w:num w:numId="19" w16cid:durableId="383218070">
    <w:abstractNumId w:val="10"/>
  </w:num>
  <w:num w:numId="20" w16cid:durableId="957758222">
    <w:abstractNumId w:val="22"/>
  </w:num>
  <w:num w:numId="21" w16cid:durableId="864363059">
    <w:abstractNumId w:val="14"/>
  </w:num>
  <w:num w:numId="22" w16cid:durableId="2044557326">
    <w:abstractNumId w:val="17"/>
  </w:num>
  <w:num w:numId="23" w16cid:durableId="1323001311">
    <w:abstractNumId w:val="27"/>
  </w:num>
  <w:num w:numId="24" w16cid:durableId="1448620823">
    <w:abstractNumId w:val="24"/>
  </w:num>
  <w:num w:numId="25" w16cid:durableId="8025881">
    <w:abstractNumId w:val="18"/>
  </w:num>
  <w:num w:numId="26" w16cid:durableId="774449026">
    <w:abstractNumId w:val="13"/>
  </w:num>
  <w:num w:numId="27" w16cid:durableId="1404140932">
    <w:abstractNumId w:val="25"/>
  </w:num>
  <w:num w:numId="28" w16cid:durableId="1955210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08"/>
    <w:rsid w:val="000001DC"/>
    <w:rsid w:val="00003BFE"/>
    <w:rsid w:val="000108BE"/>
    <w:rsid w:val="00040AFF"/>
    <w:rsid w:val="00042A75"/>
    <w:rsid w:val="000563A8"/>
    <w:rsid w:val="000755A5"/>
    <w:rsid w:val="00075647"/>
    <w:rsid w:val="00090781"/>
    <w:rsid w:val="000968DB"/>
    <w:rsid w:val="000A2D37"/>
    <w:rsid w:val="000E0D33"/>
    <w:rsid w:val="000F0A35"/>
    <w:rsid w:val="00101B85"/>
    <w:rsid w:val="00140903"/>
    <w:rsid w:val="0014711D"/>
    <w:rsid w:val="00191096"/>
    <w:rsid w:val="001917C6"/>
    <w:rsid w:val="001B19BB"/>
    <w:rsid w:val="00216EBF"/>
    <w:rsid w:val="00243DFA"/>
    <w:rsid w:val="00256241"/>
    <w:rsid w:val="00256604"/>
    <w:rsid w:val="00256F71"/>
    <w:rsid w:val="00264BF0"/>
    <w:rsid w:val="002A67E1"/>
    <w:rsid w:val="002F4C00"/>
    <w:rsid w:val="003529F4"/>
    <w:rsid w:val="003871FE"/>
    <w:rsid w:val="003B1B4B"/>
    <w:rsid w:val="003D7928"/>
    <w:rsid w:val="0042119A"/>
    <w:rsid w:val="00424A27"/>
    <w:rsid w:val="00425ABB"/>
    <w:rsid w:val="0047493B"/>
    <w:rsid w:val="0048077F"/>
    <w:rsid w:val="00496CEF"/>
    <w:rsid w:val="004A53F4"/>
    <w:rsid w:val="004C1DEE"/>
    <w:rsid w:val="004D74F2"/>
    <w:rsid w:val="004D786E"/>
    <w:rsid w:val="005254BE"/>
    <w:rsid w:val="00561753"/>
    <w:rsid w:val="00562BA2"/>
    <w:rsid w:val="00574E24"/>
    <w:rsid w:val="00597B9D"/>
    <w:rsid w:val="005B7D65"/>
    <w:rsid w:val="005C6224"/>
    <w:rsid w:val="005D55D3"/>
    <w:rsid w:val="00602EF8"/>
    <w:rsid w:val="00611986"/>
    <w:rsid w:val="00630C3C"/>
    <w:rsid w:val="006540A6"/>
    <w:rsid w:val="006B164C"/>
    <w:rsid w:val="00703D65"/>
    <w:rsid w:val="007464A1"/>
    <w:rsid w:val="00764106"/>
    <w:rsid w:val="00767108"/>
    <w:rsid w:val="007C2ADB"/>
    <w:rsid w:val="007D7948"/>
    <w:rsid w:val="0086149E"/>
    <w:rsid w:val="008B1EDE"/>
    <w:rsid w:val="008D7D79"/>
    <w:rsid w:val="00941529"/>
    <w:rsid w:val="009C4B10"/>
    <w:rsid w:val="009F0991"/>
    <w:rsid w:val="00A36C37"/>
    <w:rsid w:val="00A76E29"/>
    <w:rsid w:val="00AC5B36"/>
    <w:rsid w:val="00AC70E0"/>
    <w:rsid w:val="00AD58AF"/>
    <w:rsid w:val="00B47362"/>
    <w:rsid w:val="00B516BE"/>
    <w:rsid w:val="00B75AEB"/>
    <w:rsid w:val="00BB5C75"/>
    <w:rsid w:val="00C130CF"/>
    <w:rsid w:val="00C51D4C"/>
    <w:rsid w:val="00C632A9"/>
    <w:rsid w:val="00C634B5"/>
    <w:rsid w:val="00C6501B"/>
    <w:rsid w:val="00C67E8A"/>
    <w:rsid w:val="00C83C71"/>
    <w:rsid w:val="00C95FC5"/>
    <w:rsid w:val="00CB7F5F"/>
    <w:rsid w:val="00D1306A"/>
    <w:rsid w:val="00D1601B"/>
    <w:rsid w:val="00D27454"/>
    <w:rsid w:val="00D50B1D"/>
    <w:rsid w:val="00D57AAE"/>
    <w:rsid w:val="00D6722F"/>
    <w:rsid w:val="00D7237B"/>
    <w:rsid w:val="00D96142"/>
    <w:rsid w:val="00DA2EC2"/>
    <w:rsid w:val="00DC40A1"/>
    <w:rsid w:val="00E16778"/>
    <w:rsid w:val="00E40173"/>
    <w:rsid w:val="00E55285"/>
    <w:rsid w:val="00E5554C"/>
    <w:rsid w:val="00E81289"/>
    <w:rsid w:val="00E94287"/>
    <w:rsid w:val="00EC2579"/>
    <w:rsid w:val="00EC5319"/>
    <w:rsid w:val="00EC7359"/>
    <w:rsid w:val="00ED60CF"/>
    <w:rsid w:val="00EE441B"/>
    <w:rsid w:val="00EF2E42"/>
    <w:rsid w:val="00F37DC5"/>
    <w:rsid w:val="00F47074"/>
    <w:rsid w:val="00F624CF"/>
    <w:rsid w:val="00F75B88"/>
    <w:rsid w:val="00F9710D"/>
    <w:rsid w:val="00FB21F5"/>
    <w:rsid w:val="00FE3EEB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AB8C9"/>
  <w15:chartTrackingRefBased/>
  <w15:docId w15:val="{F4898E92-F730-4601-B6BC-4A653B81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1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1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1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1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1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67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7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7671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7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9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6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EBF"/>
  </w:style>
  <w:style w:type="paragraph" w:styleId="Footer">
    <w:name w:val="footer"/>
    <w:basedOn w:val="Normal"/>
    <w:link w:val="FooterChar"/>
    <w:uiPriority w:val="99"/>
    <w:unhideWhenUsed/>
    <w:rsid w:val="00216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Murti</dc:creator>
  <cp:keywords/>
  <dc:description/>
  <cp:lastModifiedBy>abhitosh ranjan</cp:lastModifiedBy>
  <cp:revision>147</cp:revision>
  <dcterms:created xsi:type="dcterms:W3CDTF">2025-07-30T12:31:00Z</dcterms:created>
  <dcterms:modified xsi:type="dcterms:W3CDTF">2025-11-10T09:29:00Z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14176807-6789-420e-b55d-ae45dfef9e14</vt:lpwstr>
  </property>
</Properties>
</file>